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AA95" w14:textId="5F2B0993" w:rsidR="002870DB" w:rsidRPr="006160D1" w:rsidRDefault="002870DB" w:rsidP="002870DB">
      <w:pPr>
        <w:spacing w:before="100" w:beforeAutospacing="1" w:after="100" w:afterAutospacing="1" w:line="300" w:lineRule="atLeast"/>
        <w:jc w:val="center"/>
        <w:outlineLvl w:val="1"/>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N</w:t>
      </w:r>
      <w:r w:rsidR="00E44732">
        <w:rPr>
          <w:rFonts w:ascii="Times New Roman" w:eastAsia="Times New Roman" w:hAnsi="Times New Roman" w:cs="Times New Roman"/>
          <w:b/>
          <w:bCs/>
          <w:kern w:val="0"/>
          <w:lang w:eastAsia="hr-HR"/>
          <w14:ligatures w14:val="none"/>
        </w:rPr>
        <w:t>AJČEŠĆA PITANJA I ODGOVORI</w:t>
      </w:r>
    </w:p>
    <w:p w14:paraId="6F7E0AD4" w14:textId="65BE214C"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p>
    <w:p w14:paraId="613086E6" w14:textId="1DB5D001"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Kada započinje provedba programa?</w:t>
      </w:r>
    </w:p>
    <w:p w14:paraId="3C29BA24"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Provedba programa započinje prvi sljedeći dan nakon potpisivanja ugovora o dodjeli sredstava, a može trajati najdulje 12 mjeseci. Prihvatljivi troškovi su troškovi koje je imao korisnik financiranja, a koji ispunjavaju sve sljedeće kriterije:</w:t>
      </w:r>
    </w:p>
    <w:p w14:paraId="27D6B9B1"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39E8122"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moraju biti navedeni u ukupnom predviđenom troškovniku projekta ili programa;</w:t>
      </w:r>
    </w:p>
    <w:p w14:paraId="22CCDA48"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nužni su za provođenje programa ili projekta koji je predmetom dodjele financijskih sredstava;</w:t>
      </w:r>
    </w:p>
    <w:p w14:paraId="27DEC969"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mogu biti identificirani i provjereni i koji su računovodstveno evidentirani kod korisnika financiranja prema važećim propisima o računovodstvu neprofitnih organizacija;</w:t>
      </w:r>
    </w:p>
    <w:p w14:paraId="28E17F09" w14:textId="7777777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trebaju biti umjereni, opravdani i usuglašeni sa zahtjevima racionalnog financijskog upravljanja, osobito u odnosu na štedljivost i učinkovitost;</w:t>
      </w:r>
    </w:p>
    <w:p w14:paraId="2E46AD39" w14:textId="4C1E7982"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moraju glasiti na prijavitelja programa ili projekta, iznimno na partnera ukoliko je tako navedeno u prijavi.</w:t>
      </w:r>
    </w:p>
    <w:p w14:paraId="18D1E99B" w14:textId="52A3C61B"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Jesu li dopuštene izmjene troškovnika tijekom provedbe?</w:t>
      </w:r>
    </w:p>
    <w:p w14:paraId="71ADE051" w14:textId="680D871A" w:rsidR="0019214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Manje preraspodjele sredstava moguće su uz prethodno obrazloženje i suglasnost davatelja sredstava, u skladu s odredbama ugovora.</w:t>
      </w:r>
      <w:r w:rsidR="0019214B" w:rsidRPr="006160D1">
        <w:rPr>
          <w:rFonts w:ascii="Times New Roman" w:eastAsia="Times New Roman" w:hAnsi="Times New Roman" w:cs="Times New Roman"/>
          <w:kern w:val="0"/>
          <w:lang w:eastAsia="hr-HR"/>
          <w14:ligatures w14:val="none"/>
        </w:rPr>
        <w:t xml:space="preserve"> Postupak preraspodjele je opisan u Uputama za podnositelje prijava na Javni natječaj za dodjelu sredstava vrhunskom sportu za 2026. godinu i projekcije za 2027. i 2028. godinu. </w:t>
      </w:r>
    </w:p>
    <w:p w14:paraId="7A88C26A" w14:textId="7A246AED"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Jesu li prihvatljivi troškovi plaća trenera?</w:t>
      </w:r>
    </w:p>
    <w:p w14:paraId="42C2D873" w14:textId="3DBEFA34" w:rsidR="0019214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Da, prihvatljiv je dio stvarnog troška plaće trenera koji nije financiran iz drugih javnih izvora, uz odgovarajuću dokumentaciju (ugovor o radu, obračuni plaće, dokaz o isplati).</w:t>
      </w:r>
      <w:r w:rsidR="0019214B" w:rsidRPr="006160D1">
        <w:rPr>
          <w:rFonts w:ascii="Times New Roman" w:eastAsia="Times New Roman" w:hAnsi="Times New Roman" w:cs="Times New Roman"/>
          <w:kern w:val="0"/>
          <w:lang w:eastAsia="hr-HR"/>
          <w14:ligatures w14:val="none"/>
        </w:rPr>
        <w:t xml:space="preserve"> Sukladno načelima ekonomičnosti, učinkovitosti, djelotvornosti i utvrđenim tržišnim cijenama za radna mjesta djelatnih stručnih sportskih osoba maksimalno prihvatljiv iznos za subvenciju plaće na razini ovog natječaja je u visini do 3.500,00 eura mjesečno sa svim stvarnim izdacima (Bruto II). Obavezna  dokumentacija i prilozi o namjenski utrošenim sredstvima djelatnih stručnih sportskih osoba:</w:t>
      </w:r>
    </w:p>
    <w:p w14:paraId="47F6866C"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1.</w:t>
      </w:r>
      <w:r w:rsidRPr="006160D1">
        <w:rPr>
          <w:rFonts w:ascii="Times New Roman" w:eastAsia="Times New Roman" w:hAnsi="Times New Roman" w:cs="Times New Roman"/>
          <w:kern w:val="0"/>
          <w:lang w:eastAsia="hr-HR"/>
          <w14:ligatures w14:val="none"/>
        </w:rPr>
        <w:tab/>
        <w:t xml:space="preserve">Rad na temelju radno-pravnog odnosa: </w:t>
      </w:r>
    </w:p>
    <w:p w14:paraId="578FC47C"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 xml:space="preserve">ugovor o radu/rješenje o rasporedu na radno mjesto, </w:t>
      </w:r>
    </w:p>
    <w:p w14:paraId="4171AE6D"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odluka o imenovanju projektnog tima iz koje je vidljiv postotak rada na projektu, obračunska lista plaće, dokaz o plaćanju (izvod) i/ili drugi dokument jednake dokazne vrijednosti koji dokazuje isplatu plaće,</w:t>
      </w:r>
    </w:p>
    <w:p w14:paraId="413D5C39"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lastRenderedPageBreak/>
        <w:t>•</w:t>
      </w:r>
      <w:r w:rsidRPr="006160D1">
        <w:rPr>
          <w:rFonts w:ascii="Times New Roman" w:eastAsia="Times New Roman" w:hAnsi="Times New Roman" w:cs="Times New Roman"/>
          <w:kern w:val="0"/>
          <w:lang w:eastAsia="hr-HR"/>
          <w14:ligatures w14:val="none"/>
        </w:rPr>
        <w:tab/>
        <w:t>JOPPD obrazac, IP obrazac – isplatna lista, interni/opći akti poslodavca, ako i kada je primjenjivo u svrhu potrebe utvrđivanja opravdanosti isplate plaće, dodatka ili sl., izvješće o radu, zapisnik s natjecanja.</w:t>
      </w:r>
    </w:p>
    <w:p w14:paraId="6A07BB44"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p>
    <w:p w14:paraId="45A80142"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2.</w:t>
      </w:r>
      <w:r w:rsidRPr="006160D1">
        <w:rPr>
          <w:rFonts w:ascii="Times New Roman" w:eastAsia="Times New Roman" w:hAnsi="Times New Roman" w:cs="Times New Roman"/>
          <w:kern w:val="0"/>
          <w:lang w:eastAsia="hr-HR"/>
          <w14:ligatures w14:val="none"/>
        </w:rPr>
        <w:tab/>
        <w:t>Samostalna djelatnost:</w:t>
      </w:r>
    </w:p>
    <w:p w14:paraId="59452DD9"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ugovor o suradnji, račun za obavljenu uslugu, dokaz o plaćanju, izvješće o radu, zapisnik s natjecanja.</w:t>
      </w:r>
    </w:p>
    <w:p w14:paraId="4DFCB4C0"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p>
    <w:p w14:paraId="72AEF832"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3.</w:t>
      </w:r>
      <w:r w:rsidRPr="006160D1">
        <w:rPr>
          <w:rFonts w:ascii="Times New Roman" w:eastAsia="Times New Roman" w:hAnsi="Times New Roman" w:cs="Times New Roman"/>
          <w:kern w:val="0"/>
          <w:lang w:eastAsia="hr-HR"/>
          <w14:ligatures w14:val="none"/>
        </w:rPr>
        <w:tab/>
        <w:t>Angažiranje vanjskih suradnika koji nisu zaposlenici, s kojima se sklapa npr. ugovor o djelu za rad na programu ili projektu:</w:t>
      </w:r>
    </w:p>
    <w:p w14:paraId="2A30F3D4" w14:textId="3D749D2F" w:rsidR="002870D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w:t>
      </w:r>
      <w:r w:rsidRPr="006160D1">
        <w:rPr>
          <w:rFonts w:ascii="Times New Roman" w:eastAsia="Times New Roman" w:hAnsi="Times New Roman" w:cs="Times New Roman"/>
          <w:kern w:val="0"/>
          <w:lang w:eastAsia="hr-HR"/>
          <w14:ligatures w14:val="none"/>
        </w:rPr>
        <w:tab/>
        <w:t>ugovor, dokaz o plaćanju, izvješće o radu, zapisnik s natjecanja.</w:t>
      </w:r>
    </w:p>
    <w:p w14:paraId="6A839584" w14:textId="77777777"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p>
    <w:p w14:paraId="44082032" w14:textId="450096FE" w:rsidR="0019214B" w:rsidRPr="006160D1" w:rsidRDefault="0019214B" w:rsidP="006160D1">
      <w:pPr>
        <w:spacing w:after="0" w:line="300" w:lineRule="atLeast"/>
        <w:jc w:val="both"/>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 xml:space="preserve">Jesu li prihvatljivi troškovi voditelja projekta ili koordinatora projekta? </w:t>
      </w:r>
    </w:p>
    <w:p w14:paraId="37B6F6A2" w14:textId="77777777" w:rsidR="0019214B" w:rsidRPr="006160D1" w:rsidRDefault="0019214B" w:rsidP="006160D1">
      <w:pPr>
        <w:spacing w:after="0" w:line="300" w:lineRule="atLeast"/>
        <w:jc w:val="both"/>
        <w:rPr>
          <w:rFonts w:ascii="Times New Roman" w:eastAsia="Times New Roman" w:hAnsi="Times New Roman" w:cs="Times New Roman"/>
          <w:b/>
          <w:bCs/>
          <w:kern w:val="0"/>
          <w:lang w:eastAsia="hr-HR"/>
          <w14:ligatures w14:val="none"/>
        </w:rPr>
      </w:pPr>
    </w:p>
    <w:p w14:paraId="203864F7" w14:textId="6A04E0D6" w:rsidR="0019214B" w:rsidRPr="006160D1" w:rsidRDefault="0019214B" w:rsidP="006160D1">
      <w:pPr>
        <w:spacing w:after="0"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Troškovi angažmana stručnih suradnika, voditelja i koordinatora programa prihvatljivi su isključivo ako su osobe angažirane temeljem ugovora o radu sklopljenog s podnositeljem prijave. Ugovor o radu mora jasno definirati radno mjesto, opis poslova i postotak rada na programu.</w:t>
      </w:r>
    </w:p>
    <w:p w14:paraId="3306E029" w14:textId="25999027"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Kako se pravdaju troškovi smještaja sportaša?</w:t>
      </w:r>
    </w:p>
    <w:p w14:paraId="066F4523" w14:textId="709EC6B5" w:rsidR="002870D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Troškovi smještaja moraju biti jasno dokumentirani (ugovor o najmu između saveza/kluba i najmodavca, račun, dokaz o plaćanju). Prihvatljiv je model koji omogućuje transparentno i provjerljivo pravdanje troška.</w:t>
      </w:r>
      <w:r w:rsidR="0019214B" w:rsidRPr="006160D1">
        <w:rPr>
          <w:rFonts w:ascii="Times New Roman" w:eastAsia="Times New Roman" w:hAnsi="Times New Roman" w:cs="Times New Roman"/>
          <w:kern w:val="0"/>
          <w:lang w:eastAsia="hr-HR"/>
          <w14:ligatures w14:val="none"/>
        </w:rPr>
        <w:t xml:space="preserve"> </w:t>
      </w:r>
    </w:p>
    <w:p w14:paraId="75BC0177" w14:textId="496ADE8B"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Tko može primati sportsku stipendiju?</w:t>
      </w:r>
    </w:p>
    <w:p w14:paraId="26E23EC4" w14:textId="271D21F2" w:rsidR="002870D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Sportske stipendije prihvatljive su isključivo za sportaše s važećim rješenjem o kategorizaciji nadležnog tijela (HOO, HPO ili HSSG).</w:t>
      </w:r>
      <w:r w:rsidR="0019214B" w:rsidRPr="006160D1">
        <w:rPr>
          <w:rFonts w:ascii="Times New Roman" w:eastAsia="Times New Roman" w:hAnsi="Times New Roman" w:cs="Times New Roman"/>
          <w:kern w:val="0"/>
          <w:lang w:eastAsia="hr-HR"/>
          <w14:ligatures w14:val="none"/>
        </w:rPr>
        <w:t xml:space="preserve"> Stipendija se može isplaćivati tijekom razdoblja važenja kategorizacije, a za sportaše III. kategorije najdulje do navršene 24. godine života.</w:t>
      </w:r>
    </w:p>
    <w:p w14:paraId="1D723426" w14:textId="14AEE253" w:rsidR="002870DB" w:rsidRPr="006160D1" w:rsidRDefault="00257A2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Š</w:t>
      </w:r>
      <w:r w:rsidR="002870DB" w:rsidRPr="006160D1">
        <w:rPr>
          <w:rFonts w:ascii="Times New Roman" w:eastAsia="Times New Roman" w:hAnsi="Times New Roman" w:cs="Times New Roman"/>
          <w:b/>
          <w:bCs/>
          <w:kern w:val="0"/>
          <w:lang w:eastAsia="hr-HR"/>
          <w14:ligatures w14:val="none"/>
        </w:rPr>
        <w:t>to ako sportaš izgubi ili promijeni kategoriju tijekom provedbe programa?</w:t>
      </w:r>
    </w:p>
    <w:p w14:paraId="4E198D21" w14:textId="10A42FC4" w:rsidR="00181B00"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 xml:space="preserve">Troškovi se priznaju razmjerno razdoblju važenja kategorizacije. </w:t>
      </w:r>
      <w:r w:rsidR="0019214B" w:rsidRPr="006160D1">
        <w:rPr>
          <w:rFonts w:ascii="Times New Roman" w:eastAsia="Times New Roman" w:hAnsi="Times New Roman" w:cs="Times New Roman"/>
          <w:kern w:val="0"/>
          <w:lang w:eastAsia="hr-HR"/>
          <w14:ligatures w14:val="none"/>
        </w:rPr>
        <w:t>O iznosu sportske stipendije i broju sportaša kojima će biti dodijeljena sportska stipendija donosi odluku klub/savez u skladu s osiguranim sredstvima</w:t>
      </w:r>
    </w:p>
    <w:p w14:paraId="42DE8FDF" w14:textId="145D1B26"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Jesu li prihvatljivi troškovi opreme?</w:t>
      </w:r>
    </w:p>
    <w:p w14:paraId="259D0C0D" w14:textId="4FCB346F" w:rsidR="002870D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Troškovi opreme i rekvizita prihvatljivi su do propisanog udjela ukupnih sredstava, uz uvjet da se ne radi o kapitalnoj ili infrastrukturnoj opremi.</w:t>
      </w:r>
    </w:p>
    <w:p w14:paraId="4575A309" w14:textId="36B8BBAB" w:rsidR="002870DB" w:rsidRPr="006160D1" w:rsidRDefault="002870DB" w:rsidP="006160D1">
      <w:pPr>
        <w:spacing w:before="100" w:beforeAutospacing="1" w:after="100" w:afterAutospacing="1" w:line="300" w:lineRule="atLeast"/>
        <w:jc w:val="both"/>
        <w:outlineLvl w:val="2"/>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t>Postoji li ograničenje visine pojedinih troškova?</w:t>
      </w:r>
    </w:p>
    <w:p w14:paraId="4CFC72E0" w14:textId="77777777" w:rsidR="002870DB" w:rsidRPr="006160D1" w:rsidRDefault="002870DB"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Da, određene kategorije troškova imaju definirana ograničenja sukladno uvjetima natječaja te ih je potrebno poštivati prilikom planiranja.</w:t>
      </w:r>
    </w:p>
    <w:p w14:paraId="5F43C0FC" w14:textId="384CF6A8" w:rsidR="0019214B" w:rsidRPr="006160D1" w:rsidRDefault="006160D1" w:rsidP="006160D1">
      <w:pPr>
        <w:spacing w:before="100" w:beforeAutospacing="1" w:after="100" w:afterAutospacing="1" w:line="300" w:lineRule="atLeast"/>
        <w:jc w:val="both"/>
        <w:rPr>
          <w:rFonts w:ascii="Times New Roman" w:eastAsia="Times New Roman" w:hAnsi="Times New Roman" w:cs="Times New Roman"/>
          <w:b/>
          <w:bCs/>
          <w:kern w:val="0"/>
          <w:lang w:eastAsia="hr-HR"/>
          <w14:ligatures w14:val="none"/>
        </w:rPr>
      </w:pPr>
      <w:r w:rsidRPr="006160D1">
        <w:rPr>
          <w:rFonts w:ascii="Times New Roman" w:eastAsia="Times New Roman" w:hAnsi="Times New Roman" w:cs="Times New Roman"/>
          <w:b/>
          <w:bCs/>
          <w:kern w:val="0"/>
          <w:lang w:eastAsia="hr-HR"/>
          <w14:ligatures w14:val="none"/>
        </w:rPr>
        <w:lastRenderedPageBreak/>
        <w:t xml:space="preserve">Jesu li prihvatljivi troškovi rent a cara i </w:t>
      </w:r>
      <w:proofErr w:type="spellStart"/>
      <w:r w:rsidRPr="006160D1">
        <w:rPr>
          <w:rFonts w:ascii="Times New Roman" w:eastAsia="Times New Roman" w:hAnsi="Times New Roman" w:cs="Times New Roman"/>
          <w:b/>
          <w:bCs/>
          <w:kern w:val="0"/>
          <w:lang w:eastAsia="hr-HR"/>
          <w14:ligatures w14:val="none"/>
        </w:rPr>
        <w:t>loco</w:t>
      </w:r>
      <w:proofErr w:type="spellEnd"/>
      <w:r w:rsidRPr="006160D1">
        <w:rPr>
          <w:rFonts w:ascii="Times New Roman" w:eastAsia="Times New Roman" w:hAnsi="Times New Roman" w:cs="Times New Roman"/>
          <w:b/>
          <w:bCs/>
          <w:kern w:val="0"/>
          <w:lang w:eastAsia="hr-HR"/>
          <w14:ligatures w14:val="none"/>
        </w:rPr>
        <w:t xml:space="preserve"> vožnje? </w:t>
      </w:r>
    </w:p>
    <w:p w14:paraId="2D697C42" w14:textId="77777777" w:rsidR="006160D1" w:rsidRPr="006160D1" w:rsidRDefault="006160D1"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Troškovi najma automobila ili kombija (rent a car) prihvatljivi su ako su izravno povezani s provedbom programa ili projekta (npr. službeni prijevoz za potrebe realizacije aktivnosti).</w:t>
      </w:r>
    </w:p>
    <w:p w14:paraId="42D0CB17" w14:textId="77777777" w:rsidR="006160D1" w:rsidRPr="006160D1" w:rsidRDefault="006160D1" w:rsidP="006160D1">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Troškovi koji se odnose na korištenje vozila za opće ili redovno poslovanje kluba, prijevoz zaposlenika ili igrača koji nije neposredno vezan uz provedbu projekta ili za svrhe koje nisu jasno povezane s prijavljenim aktivnostima ne smatraju se prihvatljivima.</w:t>
      </w:r>
    </w:p>
    <w:p w14:paraId="021AA1BC" w14:textId="4547FADD" w:rsidR="002870DB" w:rsidRPr="006160D1" w:rsidRDefault="006160D1" w:rsidP="00181B00">
      <w:pPr>
        <w:spacing w:before="100" w:beforeAutospacing="1" w:after="100" w:afterAutospacing="1" w:line="300" w:lineRule="atLeast"/>
        <w:jc w:val="both"/>
        <w:rPr>
          <w:rFonts w:ascii="Times New Roman" w:eastAsia="Times New Roman" w:hAnsi="Times New Roman" w:cs="Times New Roman"/>
          <w:kern w:val="0"/>
          <w:lang w:eastAsia="hr-HR"/>
          <w14:ligatures w14:val="none"/>
        </w:rPr>
      </w:pPr>
      <w:r w:rsidRPr="006160D1">
        <w:rPr>
          <w:rFonts w:ascii="Times New Roman" w:eastAsia="Times New Roman" w:hAnsi="Times New Roman" w:cs="Times New Roman"/>
          <w:kern w:val="0"/>
          <w:lang w:eastAsia="hr-HR"/>
          <w14:ligatures w14:val="none"/>
        </w:rPr>
        <w:t xml:space="preserve">Trošak </w:t>
      </w:r>
      <w:proofErr w:type="spellStart"/>
      <w:r w:rsidRPr="006160D1">
        <w:rPr>
          <w:rFonts w:ascii="Times New Roman" w:eastAsia="Times New Roman" w:hAnsi="Times New Roman" w:cs="Times New Roman"/>
          <w:kern w:val="0"/>
          <w:lang w:eastAsia="hr-HR"/>
          <w14:ligatures w14:val="none"/>
        </w:rPr>
        <w:t>loco</w:t>
      </w:r>
      <w:proofErr w:type="spellEnd"/>
      <w:r w:rsidRPr="006160D1">
        <w:rPr>
          <w:rFonts w:ascii="Times New Roman" w:eastAsia="Times New Roman" w:hAnsi="Times New Roman" w:cs="Times New Roman"/>
          <w:kern w:val="0"/>
          <w:lang w:eastAsia="hr-HR"/>
          <w14:ligatures w14:val="none"/>
        </w:rPr>
        <w:t xml:space="preserve"> vožnje neće biti prihvatljiv trošak osim ako se radi o odlasku manjeg broja sportaša na natjecanje, s automobilom ili kombijem u skladu s ciljevima i aktivnostima prijavljenog programa.</w:t>
      </w:r>
    </w:p>
    <w:p w14:paraId="678DA4B5" w14:textId="3C4807E7"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p>
    <w:p w14:paraId="7B224163" w14:textId="3263F57F"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p>
    <w:p w14:paraId="18608486" w14:textId="5AE29444" w:rsidR="002870DB" w:rsidRPr="006160D1" w:rsidRDefault="002870DB" w:rsidP="006160D1">
      <w:pPr>
        <w:spacing w:after="0" w:line="300" w:lineRule="atLeast"/>
        <w:jc w:val="both"/>
        <w:rPr>
          <w:rFonts w:ascii="Times New Roman" w:eastAsia="Times New Roman" w:hAnsi="Times New Roman" w:cs="Times New Roman"/>
          <w:kern w:val="0"/>
          <w:lang w:eastAsia="hr-HR"/>
          <w14:ligatures w14:val="none"/>
        </w:rPr>
      </w:pPr>
      <w:bookmarkStart w:id="0" w:name="_GoBack"/>
      <w:bookmarkEnd w:id="0"/>
    </w:p>
    <w:sectPr w:rsidR="002870DB" w:rsidRPr="006160D1" w:rsidSect="00365DAD">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E512E"/>
    <w:multiLevelType w:val="multilevel"/>
    <w:tmpl w:val="56D2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46509"/>
    <w:multiLevelType w:val="multilevel"/>
    <w:tmpl w:val="C382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66F67"/>
    <w:multiLevelType w:val="multilevel"/>
    <w:tmpl w:val="020C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80A84"/>
    <w:multiLevelType w:val="multilevel"/>
    <w:tmpl w:val="12C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315F4"/>
    <w:multiLevelType w:val="multilevel"/>
    <w:tmpl w:val="E81E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DB"/>
    <w:rsid w:val="000F02D3"/>
    <w:rsid w:val="00181B00"/>
    <w:rsid w:val="0019214B"/>
    <w:rsid w:val="00257A2B"/>
    <w:rsid w:val="002870DB"/>
    <w:rsid w:val="00365DAD"/>
    <w:rsid w:val="006160D1"/>
    <w:rsid w:val="00671435"/>
    <w:rsid w:val="006B20FC"/>
    <w:rsid w:val="007065EB"/>
    <w:rsid w:val="00760853"/>
    <w:rsid w:val="008D43AA"/>
    <w:rsid w:val="00A9775A"/>
    <w:rsid w:val="00D62D0B"/>
    <w:rsid w:val="00E44732"/>
    <w:rsid w:val="00F377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F4BD"/>
  <w15:chartTrackingRefBased/>
  <w15:docId w15:val="{5A4CF601-357F-4E7D-A474-CC6DB113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28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8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870D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870D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870D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870D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870D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870D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870D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870D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870D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870D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870D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870D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870D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870D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870D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870DB"/>
    <w:rPr>
      <w:rFonts w:eastAsiaTheme="majorEastAsia" w:cstheme="majorBidi"/>
      <w:color w:val="272727" w:themeColor="text1" w:themeTint="D8"/>
    </w:rPr>
  </w:style>
  <w:style w:type="paragraph" w:styleId="Naslov">
    <w:name w:val="Title"/>
    <w:basedOn w:val="Normal"/>
    <w:next w:val="Normal"/>
    <w:link w:val="NaslovChar"/>
    <w:uiPriority w:val="10"/>
    <w:qFormat/>
    <w:rsid w:val="00287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870D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870D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870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870DB"/>
    <w:pPr>
      <w:spacing w:before="160"/>
      <w:jc w:val="center"/>
    </w:pPr>
    <w:rPr>
      <w:i/>
      <w:iCs/>
      <w:color w:val="404040" w:themeColor="text1" w:themeTint="BF"/>
    </w:rPr>
  </w:style>
  <w:style w:type="character" w:customStyle="1" w:styleId="CitatChar">
    <w:name w:val="Citat Char"/>
    <w:basedOn w:val="Zadanifontodlomka"/>
    <w:link w:val="Citat"/>
    <w:uiPriority w:val="29"/>
    <w:rsid w:val="002870DB"/>
    <w:rPr>
      <w:i/>
      <w:iCs/>
      <w:color w:val="404040" w:themeColor="text1" w:themeTint="BF"/>
    </w:rPr>
  </w:style>
  <w:style w:type="paragraph" w:styleId="Odlomakpopisa">
    <w:name w:val="List Paragraph"/>
    <w:basedOn w:val="Normal"/>
    <w:uiPriority w:val="34"/>
    <w:qFormat/>
    <w:rsid w:val="002870DB"/>
    <w:pPr>
      <w:ind w:left="720"/>
      <w:contextualSpacing/>
    </w:pPr>
  </w:style>
  <w:style w:type="character" w:styleId="Jakoisticanje">
    <w:name w:val="Intense Emphasis"/>
    <w:basedOn w:val="Zadanifontodlomka"/>
    <w:uiPriority w:val="21"/>
    <w:qFormat/>
    <w:rsid w:val="002870DB"/>
    <w:rPr>
      <w:i/>
      <w:iCs/>
      <w:color w:val="0F4761" w:themeColor="accent1" w:themeShade="BF"/>
    </w:rPr>
  </w:style>
  <w:style w:type="paragraph" w:styleId="Naglaencitat">
    <w:name w:val="Intense Quote"/>
    <w:basedOn w:val="Normal"/>
    <w:next w:val="Normal"/>
    <w:link w:val="NaglaencitatChar"/>
    <w:uiPriority w:val="30"/>
    <w:qFormat/>
    <w:rsid w:val="0028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870DB"/>
    <w:rPr>
      <w:i/>
      <w:iCs/>
      <w:color w:val="0F4761" w:themeColor="accent1" w:themeShade="BF"/>
    </w:rPr>
  </w:style>
  <w:style w:type="character" w:styleId="Istaknutareferenca">
    <w:name w:val="Intense Reference"/>
    <w:basedOn w:val="Zadanifontodlomka"/>
    <w:uiPriority w:val="32"/>
    <w:qFormat/>
    <w:rsid w:val="002870DB"/>
    <w:rPr>
      <w:b/>
      <w:bCs/>
      <w:smallCaps/>
      <w:color w:val="0F4761" w:themeColor="accent1" w:themeShade="BF"/>
      <w:spacing w:val="5"/>
    </w:rPr>
  </w:style>
  <w:style w:type="paragraph" w:styleId="StandardWeb">
    <w:name w:val="Normal (Web)"/>
    <w:basedOn w:val="Normal"/>
    <w:uiPriority w:val="99"/>
    <w:semiHidden/>
    <w:unhideWhenUsed/>
    <w:rsid w:val="002870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Stjepan Crnokić</cp:lastModifiedBy>
  <cp:revision>8</cp:revision>
  <cp:lastPrinted>2026-05-21T10:00:00Z</cp:lastPrinted>
  <dcterms:created xsi:type="dcterms:W3CDTF">2026-05-20T11:26:00Z</dcterms:created>
  <dcterms:modified xsi:type="dcterms:W3CDTF">2026-05-22T07:38:00Z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80ceec22-d492-4aca-9ffe-eb7b3c08b9e8</vt:lpwstr>
  </property>
</Properties>
</file>